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579" w:rsidRDefault="00CF7579">
      <w:pPr>
        <w:jc w:val="center"/>
        <w:rPr>
          <w:sz w:val="28"/>
          <w:szCs w:val="28"/>
          <w:rtl/>
        </w:rPr>
      </w:pPr>
    </w:p>
    <w:p w:rsidR="002F7813" w:rsidRDefault="00E103B7" w:rsidP="002F7813">
      <w:pPr>
        <w:ind w:left="-490" w:right="-142"/>
        <w:jc w:val="center"/>
        <w:rPr>
          <w:b/>
          <w:bCs/>
          <w:sz w:val="32"/>
          <w:szCs w:val="32"/>
          <w:rtl/>
        </w:rPr>
      </w:pPr>
      <w:r>
        <w:rPr>
          <w:b/>
          <w:bCs/>
          <w:sz w:val="28"/>
          <w:szCs w:val="28"/>
          <w:rtl/>
        </w:rPr>
        <w:br/>
      </w:r>
      <w:r w:rsidR="002F7813" w:rsidRPr="00430555">
        <w:rPr>
          <w:b/>
          <w:bCs/>
          <w:sz w:val="32"/>
          <w:szCs w:val="32"/>
          <w:rtl/>
        </w:rPr>
        <w:t xml:space="preserve">מכרז </w:t>
      </w:r>
      <w:r w:rsidR="002F7813" w:rsidRPr="00430555">
        <w:rPr>
          <w:rFonts w:hint="cs"/>
          <w:b/>
          <w:bCs/>
          <w:sz w:val="32"/>
          <w:szCs w:val="32"/>
          <w:rtl/>
        </w:rPr>
        <w:t xml:space="preserve">מס' </w:t>
      </w:r>
      <w:r w:rsidR="002F7813" w:rsidRPr="00430555">
        <w:rPr>
          <w:b/>
          <w:bCs/>
          <w:sz w:val="32"/>
          <w:szCs w:val="32"/>
        </w:rPr>
        <w:t>117/2016</w:t>
      </w:r>
      <w:r w:rsidR="002F7813" w:rsidRPr="00430555">
        <w:rPr>
          <w:rFonts w:hint="cs"/>
          <w:b/>
          <w:bCs/>
          <w:sz w:val="32"/>
          <w:szCs w:val="32"/>
          <w:rtl/>
        </w:rPr>
        <w:t xml:space="preserve"> </w:t>
      </w:r>
    </w:p>
    <w:p w:rsidR="002F7813" w:rsidRPr="00430555" w:rsidRDefault="002F7813" w:rsidP="002F7813">
      <w:pPr>
        <w:ind w:left="37"/>
        <w:jc w:val="center"/>
        <w:rPr>
          <w:b/>
          <w:bCs/>
          <w:sz w:val="32"/>
          <w:szCs w:val="32"/>
          <w:rtl/>
        </w:rPr>
      </w:pPr>
      <w:r w:rsidRPr="00430555">
        <w:rPr>
          <w:rFonts w:hint="cs"/>
          <w:b/>
          <w:bCs/>
          <w:sz w:val="32"/>
          <w:szCs w:val="32"/>
          <w:rtl/>
        </w:rPr>
        <w:t>ל</w:t>
      </w:r>
      <w:r w:rsidRPr="00430555">
        <w:rPr>
          <w:b/>
          <w:bCs/>
          <w:sz w:val="32"/>
          <w:szCs w:val="32"/>
          <w:rtl/>
        </w:rPr>
        <w:t xml:space="preserve">מתן </w:t>
      </w:r>
      <w:r w:rsidRPr="00430555">
        <w:rPr>
          <w:rFonts w:hint="cs"/>
          <w:b/>
          <w:bCs/>
          <w:sz w:val="32"/>
          <w:szCs w:val="32"/>
          <w:rtl/>
        </w:rPr>
        <w:t>שירותי ייעוץ להפקעות במרחב ירושלים</w:t>
      </w:r>
    </w:p>
    <w:p w:rsidR="00CF7579" w:rsidRPr="00BB6AB1" w:rsidRDefault="00CF7579">
      <w:pPr>
        <w:jc w:val="center"/>
        <w:rPr>
          <w:b/>
          <w:bCs/>
          <w:rtl/>
        </w:rPr>
      </w:pPr>
      <w:bookmarkStart w:id="0" w:name="_GoBack"/>
      <w:bookmarkEnd w:id="0"/>
    </w:p>
    <w:p w:rsidR="00B27D07" w:rsidRDefault="00B27D07" w:rsidP="00B27D07">
      <w:r>
        <w:rPr>
          <w:rFonts w:hint="cs"/>
          <w:rtl/>
        </w:rPr>
        <w:t>להלן דרישות הביטוח. הנוסח להלן יתווסף כסעיף בחוזה:</w:t>
      </w:r>
    </w:p>
    <w:p w:rsidR="00B27D07" w:rsidRPr="00BB6AB1" w:rsidRDefault="00B27D07" w:rsidP="00B27D07">
      <w:pPr>
        <w:ind w:left="-58" w:right="283"/>
        <w:rPr>
          <w:rtl/>
        </w:rPr>
      </w:pPr>
    </w:p>
    <w:p w:rsidR="00B27D07" w:rsidRDefault="00B27D07" w:rsidP="002F7813">
      <w:pPr>
        <w:rPr>
          <w:b/>
          <w:bCs/>
          <w:color w:val="FF0000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סעיף ה</w:t>
      </w:r>
      <w:r w:rsidRPr="00BF1707">
        <w:rPr>
          <w:rFonts w:hint="cs"/>
          <w:b/>
          <w:bCs/>
          <w:sz w:val="32"/>
          <w:szCs w:val="32"/>
          <w:u w:val="single"/>
          <w:rtl/>
        </w:rPr>
        <w:t>ביטוח</w:t>
      </w:r>
      <w:r w:rsidRPr="001446AA">
        <w:rPr>
          <w:b/>
          <w:bCs/>
          <w:color w:val="FF0000"/>
          <w:rtl/>
        </w:rPr>
        <w:t xml:space="preserve">    </w:t>
      </w:r>
    </w:p>
    <w:p w:rsidR="002F7813" w:rsidRDefault="002F7813" w:rsidP="002F7813">
      <w:pPr>
        <w:rPr>
          <w:rFonts w:hint="cs"/>
          <w:rtl/>
        </w:rPr>
      </w:pPr>
    </w:p>
    <w:p w:rsidR="002F7813" w:rsidRDefault="002F7813" w:rsidP="002F7813">
      <w:pPr>
        <w:jc w:val="both"/>
        <w:rPr>
          <w:rtl/>
        </w:rPr>
      </w:pPr>
      <w:r>
        <w:rPr>
          <w:rFonts w:hint="cs"/>
          <w:rtl/>
        </w:rPr>
        <w:t xml:space="preserve">       הקבלן מתחייב לבצע ולקיים את הביטוחים המפורטים בזה לטובתו ולטובת מדינת  ישראל </w:t>
      </w:r>
      <w:r>
        <w:rPr>
          <w:rtl/>
        </w:rPr>
        <w:t>–</w:t>
      </w:r>
      <w:r>
        <w:rPr>
          <w:rFonts w:hint="cs"/>
          <w:rtl/>
        </w:rPr>
        <w:t xml:space="preserve"> רשות </w:t>
      </w:r>
    </w:p>
    <w:p w:rsidR="002F7813" w:rsidRDefault="002F7813" w:rsidP="002F7813">
      <w:pPr>
        <w:jc w:val="both"/>
        <w:rPr>
          <w:rFonts w:hint="cs"/>
          <w:rtl/>
        </w:rPr>
      </w:pPr>
      <w:r>
        <w:rPr>
          <w:rFonts w:hint="cs"/>
          <w:rtl/>
        </w:rPr>
        <w:t xml:space="preserve">       מקרקעי ישראל ולהציגם לרשות מקרקעי ישראל, כאשר הם כוללים את הכיסויים והתנאים  </w:t>
      </w:r>
    </w:p>
    <w:p w:rsidR="002F7813" w:rsidRPr="009C4CB0" w:rsidRDefault="002F7813" w:rsidP="002F7813">
      <w:pPr>
        <w:jc w:val="both"/>
        <w:rPr>
          <w:rFonts w:hint="cs"/>
          <w:rtl/>
        </w:rPr>
      </w:pPr>
      <w:r>
        <w:rPr>
          <w:rFonts w:hint="cs"/>
          <w:rtl/>
        </w:rPr>
        <w:t xml:space="preserve">       הנדרשים כאשר גבולות האחריות לא יפחתו מהמצוין להלן:- </w:t>
      </w:r>
    </w:p>
    <w:p w:rsidR="002F7813" w:rsidRDefault="002F7813" w:rsidP="002F7813">
      <w:pPr>
        <w:tabs>
          <w:tab w:val="left" w:pos="1106"/>
        </w:tabs>
        <w:jc w:val="both"/>
        <w:rPr>
          <w:rFonts w:hint="cs"/>
          <w:u w:val="single"/>
          <w:rtl/>
        </w:rPr>
      </w:pPr>
    </w:p>
    <w:p w:rsidR="002F7813" w:rsidRPr="002F7813" w:rsidRDefault="002F7813" w:rsidP="002F7813">
      <w:pPr>
        <w:pStyle w:val="ac"/>
        <w:numPr>
          <w:ilvl w:val="0"/>
          <w:numId w:val="13"/>
        </w:numPr>
        <w:tabs>
          <w:tab w:val="left" w:pos="1106"/>
        </w:tabs>
        <w:rPr>
          <w:rFonts w:hint="cs"/>
          <w:u w:val="single"/>
          <w:rtl/>
          <w:lang w:eastAsia="he-IL"/>
        </w:rPr>
      </w:pPr>
      <w:r w:rsidRPr="002F7813">
        <w:rPr>
          <w:rFonts w:hint="cs"/>
          <w:b/>
          <w:bCs/>
          <w:u w:val="single"/>
          <w:rtl/>
        </w:rPr>
        <w:t xml:space="preserve">ביטוח חבות מעבידים  </w:t>
      </w:r>
    </w:p>
    <w:p w:rsidR="002F7813" w:rsidRDefault="002F7813" w:rsidP="002F7813">
      <w:pPr>
        <w:rPr>
          <w:rtl/>
        </w:rPr>
      </w:pPr>
      <w:r>
        <w:rPr>
          <w:rFonts w:hint="cs"/>
          <w:rtl/>
        </w:rPr>
        <w:t xml:space="preserve">             א.  הקבלן יבטח את אחריותו כלפי עובדיו בביטוח חבות המעבידים בכל תחומי מדינת  ישראל 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והשטחים המוחזקים;</w:t>
      </w:r>
    </w:p>
    <w:p w:rsidR="002F7813" w:rsidRDefault="002F7813" w:rsidP="002F7813">
      <w:pPr>
        <w:rPr>
          <w:rFonts w:hint="cs"/>
          <w:rtl/>
        </w:rPr>
      </w:pP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ב.  גבולות האחריות לא יפחתו מסך  - 5,000,000  דולר ארה"ב לעובד, למקרה ולשנת ביטוח.   </w:t>
      </w:r>
    </w:p>
    <w:p w:rsidR="002F7813" w:rsidRDefault="002F7813" w:rsidP="002F7813">
      <w:pPr>
        <w:rPr>
          <w:rFonts w:hint="cs"/>
          <w:rtl/>
        </w:rPr>
      </w:pPr>
    </w:p>
    <w:p w:rsidR="002F7813" w:rsidRDefault="002F7813" w:rsidP="002F7813">
      <w:pPr>
        <w:rPr>
          <w:rtl/>
        </w:rPr>
      </w:pPr>
      <w:r>
        <w:rPr>
          <w:rFonts w:hint="cs"/>
          <w:rtl/>
        </w:rPr>
        <w:t xml:space="preserve">             ג.  הביטוח יורחב לכסות את </w:t>
      </w:r>
      <w:proofErr w:type="spellStart"/>
      <w:r>
        <w:rPr>
          <w:rFonts w:hint="cs"/>
          <w:rtl/>
        </w:rPr>
        <w:t>חבותו</w:t>
      </w:r>
      <w:proofErr w:type="spellEnd"/>
      <w:r>
        <w:rPr>
          <w:rFonts w:hint="cs"/>
          <w:rtl/>
        </w:rPr>
        <w:t xml:space="preserve"> של המבוטח כלפי קבלנים,  קבלני משנה ועובדיהם היה 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ויחשב כמעבידם.</w:t>
      </w:r>
    </w:p>
    <w:p w:rsidR="002F7813" w:rsidRDefault="002F7813" w:rsidP="002F7813">
      <w:pPr>
        <w:tabs>
          <w:tab w:val="left" w:pos="1106"/>
        </w:tabs>
        <w:rPr>
          <w:rFonts w:hint="cs"/>
          <w:rtl/>
        </w:rPr>
      </w:pPr>
    </w:p>
    <w:p w:rsidR="002F7813" w:rsidRDefault="002F7813" w:rsidP="002F7813">
      <w:pPr>
        <w:rPr>
          <w:rtl/>
        </w:rPr>
      </w:pPr>
      <w:r>
        <w:rPr>
          <w:rFonts w:hint="cs"/>
          <w:rtl/>
        </w:rPr>
        <w:t xml:space="preserve">             ד.  הביטוח יורחב לשפות את מדינת ישראל </w:t>
      </w:r>
      <w:r>
        <w:rPr>
          <w:rtl/>
        </w:rPr>
        <w:t>–</w:t>
      </w:r>
      <w:r>
        <w:rPr>
          <w:rFonts w:hint="cs"/>
          <w:rtl/>
        </w:rPr>
        <w:t xml:space="preserve"> רשות מקרקעי ישראל היה ונטען לעניין קרות </w:t>
      </w:r>
    </w:p>
    <w:p w:rsidR="002F7813" w:rsidRDefault="002F7813" w:rsidP="002F7813">
      <w:pPr>
        <w:rPr>
          <w:rtl/>
        </w:rPr>
      </w:pPr>
      <w:r>
        <w:rPr>
          <w:rFonts w:hint="cs"/>
          <w:rtl/>
        </w:rPr>
        <w:t xml:space="preserve">                  תאונת עבודה/מחלת מקצוע כלשהי  כי </w:t>
      </w:r>
      <w:r w:rsidRPr="002B3DC1">
        <w:rPr>
          <w:rFonts w:hint="cs"/>
          <w:rtl/>
        </w:rPr>
        <w:t xml:space="preserve">הם נושאים בחבות מעביד </w:t>
      </w:r>
      <w:r>
        <w:rPr>
          <w:rFonts w:hint="cs"/>
          <w:rtl/>
        </w:rPr>
        <w:t xml:space="preserve"> </w:t>
      </w:r>
      <w:r w:rsidRPr="002B3DC1">
        <w:rPr>
          <w:rFonts w:hint="cs"/>
          <w:rtl/>
        </w:rPr>
        <w:t>כלשהם</w:t>
      </w:r>
      <w:r>
        <w:rPr>
          <w:rFonts w:hint="cs"/>
          <w:b/>
          <w:bCs/>
          <w:rtl/>
        </w:rPr>
        <w:t xml:space="preserve"> </w:t>
      </w:r>
      <w:r w:rsidRPr="002B3DC1">
        <w:rPr>
          <w:rFonts w:hint="cs"/>
          <w:rtl/>
        </w:rPr>
        <w:t>כלפי מי</w:t>
      </w:r>
      <w:r>
        <w:rPr>
          <w:rFonts w:hint="cs"/>
          <w:rtl/>
        </w:rPr>
        <w:t xml:space="preserve"> מעובדי </w:t>
      </w:r>
    </w:p>
    <w:p w:rsidR="002F7813" w:rsidRDefault="002F7813" w:rsidP="002F7813">
      <w:pPr>
        <w:rPr>
          <w:rFonts w:hint="cs"/>
          <w:b/>
          <w:bCs/>
          <w:rtl/>
        </w:rPr>
      </w:pPr>
      <w:r>
        <w:rPr>
          <w:rFonts w:hint="cs"/>
          <w:rtl/>
        </w:rPr>
        <w:t xml:space="preserve">                  הקבלן.</w:t>
      </w:r>
    </w:p>
    <w:p w:rsidR="002F7813" w:rsidRPr="00ED5024" w:rsidRDefault="002F7813" w:rsidP="002F7813">
      <w:pPr>
        <w:rPr>
          <w:rFonts w:hint="cs"/>
          <w:rtl/>
        </w:rPr>
      </w:pPr>
      <w:r w:rsidRPr="00ED5024">
        <w:rPr>
          <w:rFonts w:hint="cs"/>
          <w:rtl/>
        </w:rPr>
        <w:t xml:space="preserve">                                     </w:t>
      </w:r>
      <w:r>
        <w:rPr>
          <w:rFonts w:hint="cs"/>
          <w:rtl/>
        </w:rPr>
        <w:t xml:space="preserve">       </w:t>
      </w:r>
      <w:r w:rsidRPr="00ED5024">
        <w:rPr>
          <w:rFonts w:hint="cs"/>
          <w:rtl/>
        </w:rPr>
        <w:t xml:space="preserve">                             </w:t>
      </w:r>
    </w:p>
    <w:p w:rsidR="002F7813" w:rsidRPr="000A256D" w:rsidRDefault="002F7813" w:rsidP="002F7813">
      <w:pPr>
        <w:tabs>
          <w:tab w:val="left" w:pos="1106"/>
        </w:tabs>
        <w:rPr>
          <w:rFonts w:hint="cs"/>
          <w:b/>
          <w:bCs/>
          <w:rtl/>
        </w:rPr>
      </w:pPr>
      <w:r w:rsidRPr="000A256D">
        <w:rPr>
          <w:rFonts w:hint="cs"/>
          <w:b/>
          <w:bCs/>
          <w:rtl/>
        </w:rPr>
        <w:t xml:space="preserve">          2.  </w:t>
      </w:r>
      <w:r w:rsidRPr="000A256D">
        <w:rPr>
          <w:rFonts w:hint="cs"/>
          <w:b/>
          <w:bCs/>
          <w:u w:val="single"/>
          <w:rtl/>
        </w:rPr>
        <w:t>ביטוח אחריות כלפי צד שלישי</w:t>
      </w:r>
    </w:p>
    <w:p w:rsidR="002F7813" w:rsidRDefault="002F7813" w:rsidP="002F7813">
      <w:pPr>
        <w:tabs>
          <w:tab w:val="left" w:pos="1106"/>
        </w:tabs>
        <w:rPr>
          <w:rFonts w:hint="cs"/>
          <w:rtl/>
        </w:rPr>
      </w:pPr>
      <w:r>
        <w:rPr>
          <w:rFonts w:hint="cs"/>
          <w:rtl/>
        </w:rPr>
        <w:t xml:space="preserve"> </w:t>
      </w:r>
    </w:p>
    <w:p w:rsidR="002F7813" w:rsidRDefault="002F7813" w:rsidP="002F7813">
      <w:pPr>
        <w:tabs>
          <w:tab w:val="left" w:pos="1106"/>
        </w:tabs>
        <w:rPr>
          <w:rtl/>
        </w:rPr>
      </w:pPr>
      <w:r>
        <w:rPr>
          <w:rFonts w:hint="cs"/>
          <w:rtl/>
        </w:rPr>
        <w:t xml:space="preserve">               א. הקבלן יבטח את אחריותו החוקית על פי דיני מדינת ישראל בביטוח אחריות כלפי                                </w:t>
      </w:r>
    </w:p>
    <w:p w:rsidR="002F7813" w:rsidRDefault="002F7813" w:rsidP="002F7813">
      <w:pPr>
        <w:tabs>
          <w:tab w:val="left" w:pos="1106"/>
        </w:tabs>
        <w:rPr>
          <w:rFonts w:hint="cs"/>
          <w:rtl/>
        </w:rPr>
      </w:pPr>
      <w:r>
        <w:rPr>
          <w:rFonts w:hint="cs"/>
          <w:rtl/>
        </w:rPr>
        <w:t xml:space="preserve">                    צד שלישי גוף  ורכוש בגין פעילותו בכל תחומי מדינת ישראל והשטחים המוחזקים;                                                                                         </w:t>
      </w:r>
    </w:p>
    <w:p w:rsidR="002F7813" w:rsidRDefault="002F7813" w:rsidP="002F7813">
      <w:pPr>
        <w:tabs>
          <w:tab w:val="left" w:pos="1106"/>
        </w:tabs>
        <w:rPr>
          <w:rFonts w:hint="cs"/>
          <w:rtl/>
        </w:rPr>
      </w:pPr>
    </w:p>
    <w:p w:rsidR="002F7813" w:rsidRDefault="002F7813" w:rsidP="002F7813">
      <w:pPr>
        <w:tabs>
          <w:tab w:val="left" w:pos="1106"/>
        </w:tabs>
        <w:rPr>
          <w:rFonts w:hint="cs"/>
          <w:rtl/>
        </w:rPr>
      </w:pPr>
      <w:r>
        <w:rPr>
          <w:rFonts w:hint="cs"/>
          <w:rtl/>
        </w:rPr>
        <w:t xml:space="preserve">               ב.  גבול האחריות לא יפחת מ 250,000  דולר ארה"ב  למקרה ולשנה.</w:t>
      </w:r>
    </w:p>
    <w:p w:rsidR="002F7813" w:rsidRDefault="002F7813" w:rsidP="002F7813">
      <w:pPr>
        <w:tabs>
          <w:tab w:val="left" w:pos="1106"/>
        </w:tabs>
        <w:rPr>
          <w:rFonts w:hint="cs"/>
          <w:rtl/>
        </w:rPr>
      </w:pPr>
    </w:p>
    <w:p w:rsidR="002F7813" w:rsidRDefault="002F7813" w:rsidP="002F7813">
      <w:pPr>
        <w:tabs>
          <w:tab w:val="left" w:pos="1106"/>
        </w:tabs>
        <w:rPr>
          <w:rFonts w:hint="cs"/>
          <w:rtl/>
        </w:rPr>
      </w:pPr>
      <w:r>
        <w:rPr>
          <w:rFonts w:hint="cs"/>
          <w:rtl/>
        </w:rPr>
        <w:t xml:space="preserve">               ג.  בפוליסה ייכלל סעיף אחריות צולבת - </w:t>
      </w:r>
      <w:r>
        <w:rPr>
          <w:rFonts w:hint="cs"/>
        </w:rPr>
        <w:t>C</w:t>
      </w:r>
      <w:r>
        <w:t>ross  Liability</w:t>
      </w:r>
      <w:r>
        <w:rPr>
          <w:rFonts w:hint="cs"/>
          <w:rtl/>
        </w:rPr>
        <w:t xml:space="preserve"> .</w:t>
      </w:r>
    </w:p>
    <w:p w:rsidR="002F7813" w:rsidRDefault="002F7813" w:rsidP="002F7813">
      <w:pPr>
        <w:tabs>
          <w:tab w:val="left" w:pos="1106"/>
        </w:tabs>
        <w:rPr>
          <w:rFonts w:hint="cs"/>
          <w:rtl/>
        </w:rPr>
      </w:pPr>
    </w:p>
    <w:p w:rsidR="002F7813" w:rsidRDefault="002F7813" w:rsidP="002F7813">
      <w:pPr>
        <w:rPr>
          <w:rtl/>
        </w:rPr>
      </w:pPr>
      <w:r>
        <w:rPr>
          <w:rFonts w:hint="cs"/>
          <w:rtl/>
        </w:rPr>
        <w:t xml:space="preserve">               ד.  הביטוח מורחב לכסות את </w:t>
      </w:r>
      <w:proofErr w:type="spellStart"/>
      <w:r>
        <w:rPr>
          <w:rFonts w:hint="cs"/>
          <w:rtl/>
        </w:rPr>
        <w:t>חבותו</w:t>
      </w:r>
      <w:proofErr w:type="spellEnd"/>
      <w:r>
        <w:rPr>
          <w:rFonts w:hint="cs"/>
          <w:rtl/>
        </w:rPr>
        <w:t xml:space="preserve"> של המבוטח כלפי צד שלישי בגין פעילות של קבלנים, 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קבלני  משנה ועובדיהם.</w:t>
      </w:r>
    </w:p>
    <w:p w:rsidR="002F7813" w:rsidRDefault="002F7813" w:rsidP="002F7813">
      <w:pPr>
        <w:tabs>
          <w:tab w:val="left" w:pos="1106"/>
        </w:tabs>
        <w:rPr>
          <w:rFonts w:hint="cs"/>
          <w:rtl/>
        </w:rPr>
      </w:pPr>
      <w:r>
        <w:rPr>
          <w:rFonts w:hint="cs"/>
          <w:rtl/>
        </w:rPr>
        <w:t xml:space="preserve">     </w:t>
      </w:r>
    </w:p>
    <w:p w:rsidR="002F7813" w:rsidRDefault="002F7813" w:rsidP="002F7813">
      <w:pPr>
        <w:rPr>
          <w:rtl/>
        </w:rPr>
      </w:pPr>
      <w:r>
        <w:rPr>
          <w:rFonts w:hint="cs"/>
          <w:rtl/>
        </w:rPr>
        <w:t xml:space="preserve">                   ה.  הביטוח יורחב לשפות את מדינת ישראל </w:t>
      </w:r>
      <w:r>
        <w:rPr>
          <w:rtl/>
        </w:rPr>
        <w:t>–</w:t>
      </w:r>
      <w:r>
        <w:rPr>
          <w:rFonts w:hint="cs"/>
          <w:rtl/>
        </w:rPr>
        <w:t xml:space="preserve">  רשות מקרקעי ישראל ככל שייחשבו אחראים 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למעשי ו/או מחדלי הקבלן והפועלים מטעמו. </w:t>
      </w:r>
    </w:p>
    <w:p w:rsidR="002F7813" w:rsidRDefault="002F7813" w:rsidP="002F7813">
      <w:pPr>
        <w:tabs>
          <w:tab w:val="left" w:pos="566"/>
          <w:tab w:val="left" w:pos="1106"/>
        </w:tabs>
        <w:rPr>
          <w:rFonts w:hint="cs"/>
          <w:rtl/>
        </w:rPr>
      </w:pPr>
    </w:p>
    <w:p w:rsidR="002F7813" w:rsidRDefault="002F7813" w:rsidP="002F7813">
      <w:pPr>
        <w:tabs>
          <w:tab w:val="left" w:pos="566"/>
          <w:tab w:val="left" w:pos="1106"/>
        </w:tabs>
        <w:rPr>
          <w:rFonts w:hint="cs"/>
          <w:rtl/>
        </w:rPr>
      </w:pP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</w:t>
      </w:r>
      <w:r w:rsidRPr="00297575">
        <w:rPr>
          <w:rFonts w:hint="cs"/>
          <w:b/>
          <w:bCs/>
          <w:rtl/>
        </w:rPr>
        <w:t>3</w:t>
      </w:r>
      <w:r>
        <w:rPr>
          <w:rFonts w:hint="cs"/>
          <w:rtl/>
        </w:rPr>
        <w:t xml:space="preserve">. </w:t>
      </w:r>
      <w:r>
        <w:rPr>
          <w:rFonts w:hint="cs"/>
          <w:b/>
          <w:bCs/>
          <w:u w:val="single"/>
          <w:rtl/>
        </w:rPr>
        <w:t>ביטוח אחריות מקצועית</w:t>
      </w:r>
    </w:p>
    <w:p w:rsidR="002F7813" w:rsidRDefault="002F7813" w:rsidP="002F7813">
      <w:pPr>
        <w:rPr>
          <w:rFonts w:hint="cs"/>
          <w:rtl/>
        </w:rPr>
      </w:pP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א. הקבלן יבטח את אחריותו בגין פעילותו  בביטוח אחריות מקצועית.</w:t>
      </w:r>
    </w:p>
    <w:p w:rsidR="002F7813" w:rsidRDefault="002F7813" w:rsidP="002F7813">
      <w:pPr>
        <w:rPr>
          <w:rFonts w:hint="cs"/>
          <w:rtl/>
        </w:rPr>
      </w:pP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ב.  הפוליסה תכסה כל נזק מהפרת חובה מקצועית של הקבלן עובדיו ובגין כל הפועלים            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מטעמו ואשר אירע כתוצאה ממעשה, רשלנות, לרבות מחדל, טעות או שמטה, מצג </w:t>
      </w:r>
    </w:p>
    <w:p w:rsidR="002F7813" w:rsidRDefault="002F7813" w:rsidP="002F7813">
      <w:pPr>
        <w:ind w:left="3"/>
        <w:rPr>
          <w:rtl/>
        </w:rPr>
      </w:pPr>
      <w:r>
        <w:rPr>
          <w:rFonts w:hint="cs"/>
          <w:rtl/>
        </w:rPr>
        <w:t xml:space="preserve">                         בלתי נכון, הצהרה  רשלנית שנעשו בתום לב , בקשר </w:t>
      </w:r>
      <w:r w:rsidRPr="0037024E">
        <w:rPr>
          <w:rFonts w:hint="cs"/>
          <w:rtl/>
        </w:rPr>
        <w:t>ל</w:t>
      </w:r>
      <w:r>
        <w:rPr>
          <w:rFonts w:hint="cs"/>
          <w:rtl/>
        </w:rPr>
        <w:t xml:space="preserve">מתן שירותי ייעוץ להפקעות במרחב </w:t>
      </w:r>
    </w:p>
    <w:p w:rsidR="002F7813" w:rsidRDefault="002F7813" w:rsidP="002F7813">
      <w:pPr>
        <w:ind w:left="3"/>
        <w:rPr>
          <w:rFonts w:hint="cs"/>
          <w:rtl/>
        </w:rPr>
      </w:pPr>
      <w:r>
        <w:rPr>
          <w:rFonts w:hint="cs"/>
          <w:rtl/>
        </w:rPr>
        <w:t xml:space="preserve">                         ירושלים </w:t>
      </w:r>
      <w:r w:rsidRPr="0037024E">
        <w:rPr>
          <w:rFonts w:hint="cs"/>
          <w:rtl/>
        </w:rPr>
        <w:t xml:space="preserve"> </w:t>
      </w:r>
      <w:r>
        <w:rPr>
          <w:rFonts w:hint="cs"/>
          <w:rtl/>
        </w:rPr>
        <w:t>.</w:t>
      </w:r>
    </w:p>
    <w:p w:rsidR="002F7813" w:rsidRDefault="002F7813" w:rsidP="002F7813">
      <w:pPr>
        <w:rPr>
          <w:rFonts w:hint="cs"/>
          <w:rtl/>
        </w:rPr>
      </w:pP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ג. גבול האחריות לא יפחתו מסך  500,000  דולר ארה"ב למקרה ולשנה. 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ד. הכיסוי על פי הפוליסה יורחב לכלול את ההרחבות הבאות:-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- מרמה ואי יושר עובדים;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- אובדן מסמכים, לרבות אובדן השימוש ו/או העיכוב עקב מקרה ביטוח;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- אחריות צולבת,</w:t>
      </w:r>
      <w:r w:rsidRPr="007B58C6">
        <w:rPr>
          <w:rFonts w:hint="cs"/>
          <w:rtl/>
        </w:rPr>
        <w:t xml:space="preserve"> </w:t>
      </w:r>
      <w:r>
        <w:rPr>
          <w:rFonts w:hint="cs"/>
          <w:rtl/>
        </w:rPr>
        <w:t xml:space="preserve">אולם הכיסוי לא יכלול תביעות הספק כנגד מדינת ישראל </w:t>
      </w:r>
      <w:r>
        <w:rPr>
          <w:rtl/>
        </w:rPr>
        <w:t>–</w:t>
      </w:r>
      <w:r>
        <w:rPr>
          <w:rFonts w:hint="cs"/>
          <w:rtl/>
        </w:rPr>
        <w:t xml:space="preserve"> רשות 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   מקרקעי ישראל.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 - הארכת תקופת הגילוי לפחות 6 חודשים.</w:t>
      </w:r>
    </w:p>
    <w:p w:rsidR="002F7813" w:rsidRDefault="002F7813" w:rsidP="002F7813">
      <w:pPr>
        <w:rPr>
          <w:rFonts w:hint="cs"/>
          <w:rtl/>
        </w:rPr>
      </w:pPr>
    </w:p>
    <w:p w:rsidR="002F7813" w:rsidRDefault="002F7813" w:rsidP="002F7813">
      <w:pPr>
        <w:rPr>
          <w:rtl/>
        </w:rPr>
      </w:pPr>
      <w:r>
        <w:rPr>
          <w:rFonts w:hint="cs"/>
          <w:rtl/>
        </w:rPr>
        <w:t xml:space="preserve">                       ה. הביטוח יורחב לשפות את מדינת ישראל </w:t>
      </w:r>
      <w:r>
        <w:rPr>
          <w:rtl/>
        </w:rPr>
        <w:t>–</w:t>
      </w:r>
      <w:r>
        <w:rPr>
          <w:rFonts w:hint="cs"/>
          <w:rtl/>
        </w:rPr>
        <w:t xml:space="preserve"> רשות מקרקעי ישראל ככל שיחשבו אחראים 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  למעשי ו/או מחדלי הקבלן והפועלים מטעמו.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</w:t>
      </w:r>
    </w:p>
    <w:p w:rsidR="002F7813" w:rsidRDefault="002F7813" w:rsidP="002F7813">
      <w:pPr>
        <w:rPr>
          <w:rFonts w:hint="cs"/>
          <w:b/>
          <w:bCs/>
          <w:u w:val="single"/>
          <w:rtl/>
        </w:rPr>
      </w:pPr>
      <w:r>
        <w:rPr>
          <w:rFonts w:hint="cs"/>
          <w:rtl/>
        </w:rPr>
        <w:t xml:space="preserve">                     </w:t>
      </w:r>
      <w:r>
        <w:rPr>
          <w:rFonts w:hint="cs"/>
          <w:b/>
          <w:bCs/>
          <w:rtl/>
        </w:rPr>
        <w:t>4</w:t>
      </w:r>
      <w:r>
        <w:rPr>
          <w:rFonts w:hint="cs"/>
          <w:rtl/>
        </w:rPr>
        <w:t xml:space="preserve">.  </w:t>
      </w:r>
      <w:r>
        <w:rPr>
          <w:rFonts w:hint="cs"/>
          <w:b/>
          <w:bCs/>
          <w:u w:val="single"/>
          <w:rtl/>
        </w:rPr>
        <w:t>כ</w:t>
      </w:r>
      <w:r w:rsidRPr="005B082F">
        <w:rPr>
          <w:rFonts w:hint="cs"/>
          <w:b/>
          <w:bCs/>
          <w:u w:val="single"/>
          <w:rtl/>
        </w:rPr>
        <w:t>ללי</w:t>
      </w:r>
    </w:p>
    <w:p w:rsidR="002F7813" w:rsidRDefault="002F7813" w:rsidP="002F7813">
      <w:pPr>
        <w:rPr>
          <w:rFonts w:hint="cs"/>
          <w:b/>
          <w:bCs/>
          <w:u w:val="single"/>
          <w:rtl/>
        </w:rPr>
      </w:pPr>
    </w:p>
    <w:p w:rsidR="002F7813" w:rsidRDefault="002F7813" w:rsidP="002F7813">
      <w:pPr>
        <w:rPr>
          <w:rFonts w:hint="cs"/>
          <w:rtl/>
        </w:rPr>
      </w:pPr>
      <w:r>
        <w:rPr>
          <w:rFonts w:hint="cs"/>
          <w:b/>
          <w:bCs/>
          <w:rtl/>
        </w:rPr>
        <w:t xml:space="preserve">                         </w:t>
      </w:r>
      <w:r w:rsidRPr="00024564"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בכל פוליסות הביטוח הנדרשות יכללו התנאים הבאים:</w:t>
      </w:r>
    </w:p>
    <w:p w:rsidR="002F7813" w:rsidRDefault="002F7813" w:rsidP="002F7813">
      <w:pPr>
        <w:rPr>
          <w:rFonts w:hint="cs"/>
          <w:rtl/>
        </w:rPr>
      </w:pPr>
    </w:p>
    <w:p w:rsidR="002F7813" w:rsidRDefault="002F7813" w:rsidP="002F7813">
      <w:pPr>
        <w:rPr>
          <w:rFonts w:hint="cs"/>
          <w:b/>
          <w:bCs/>
          <w:rtl/>
        </w:rPr>
      </w:pPr>
      <w:r>
        <w:rPr>
          <w:rFonts w:hint="cs"/>
          <w:rtl/>
        </w:rPr>
        <w:t xml:space="preserve">                          א.  לשם המבוטח יתווספו כמבוטחים  נוספים :  </w:t>
      </w:r>
      <w:r w:rsidRPr="00117313">
        <w:rPr>
          <w:rFonts w:hint="cs"/>
          <w:b/>
          <w:bCs/>
          <w:rtl/>
        </w:rPr>
        <w:t xml:space="preserve">מדינת ישראל </w:t>
      </w:r>
      <w:r w:rsidRPr="009F78E8">
        <w:rPr>
          <w:rtl/>
        </w:rPr>
        <w:t>–</w:t>
      </w:r>
      <w:r w:rsidRPr="009F78E8">
        <w:rPr>
          <w:rFonts w:hint="cs"/>
          <w:rtl/>
        </w:rPr>
        <w:t xml:space="preserve"> </w:t>
      </w:r>
      <w:r>
        <w:rPr>
          <w:rFonts w:hint="cs"/>
          <w:b/>
          <w:bCs/>
          <w:rtl/>
        </w:rPr>
        <w:t xml:space="preserve">רשות מקרקעי </w:t>
      </w:r>
    </w:p>
    <w:p w:rsidR="002F7813" w:rsidRPr="000E2BFC" w:rsidRDefault="002F7813" w:rsidP="002F7813">
      <w:pPr>
        <w:rPr>
          <w:rFonts w:hint="cs"/>
          <w:rtl/>
        </w:rPr>
      </w:pPr>
      <w:r>
        <w:rPr>
          <w:rFonts w:hint="cs"/>
          <w:b/>
          <w:bCs/>
          <w:rtl/>
        </w:rPr>
        <w:t xml:space="preserve">                                ישראל, </w:t>
      </w:r>
      <w:r w:rsidRPr="000E2BFC">
        <w:rPr>
          <w:rFonts w:hint="cs"/>
          <w:rtl/>
        </w:rPr>
        <w:t xml:space="preserve">בהתאם </w:t>
      </w:r>
      <w:proofErr w:type="spellStart"/>
      <w:r w:rsidRPr="000E2BFC">
        <w:rPr>
          <w:rFonts w:hint="cs"/>
          <w:rtl/>
        </w:rPr>
        <w:t>להרחבי</w:t>
      </w:r>
      <w:proofErr w:type="spellEnd"/>
      <w:r w:rsidRPr="000E2BFC">
        <w:rPr>
          <w:rFonts w:hint="cs"/>
          <w:rtl/>
        </w:rPr>
        <w:t xml:space="preserve"> השיפוי כמפורט לעיל</w:t>
      </w:r>
      <w:r>
        <w:rPr>
          <w:rFonts w:hint="cs"/>
          <w:rtl/>
        </w:rPr>
        <w:t>.</w:t>
      </w:r>
    </w:p>
    <w:p w:rsidR="002F7813" w:rsidRDefault="002F7813" w:rsidP="002F7813">
      <w:pPr>
        <w:rPr>
          <w:rFonts w:hint="cs"/>
          <w:rtl/>
        </w:rPr>
      </w:pP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ב.  בכל מקרה של צמצום או ביטול הביטוח  ע"י אחד הצדדים לא יהיה להם כל תוקף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     אלא אם ניתנה על כך הודעה מוקדמת של 60 יום לפחות במכתב רשום לחשב רשות 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     מקרקעי ישראל.</w:t>
      </w:r>
    </w:p>
    <w:p w:rsidR="002F7813" w:rsidRDefault="002F7813" w:rsidP="002F7813">
      <w:pPr>
        <w:rPr>
          <w:rFonts w:hint="cs"/>
          <w:rtl/>
        </w:rPr>
      </w:pP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 ג.  המבטח מוותר על כל זכות שיבוב/תחלוף, תביעה, חזרה או השתתפות כלפי מדינת 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      ישראל, רשות מקרקעי ישראל ועובדיהם, ובלבד שהוויתור לא יחול  לטובת אדם 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      שגרם   לנזק מתוך כוונת זדון.     </w:t>
      </w:r>
    </w:p>
    <w:p w:rsidR="002F7813" w:rsidRDefault="002F7813" w:rsidP="002F7813">
      <w:pPr>
        <w:rPr>
          <w:rFonts w:hint="cs"/>
          <w:rtl/>
        </w:rPr>
      </w:pP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  ד.  הקבלן יהיה אחראי בלעדית כלפי המבטח לתשלום דמי הביטוח עבור כל 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       הפוליסות ולמילוי כל החובות המוטלות על המבוטח על פי תנאי הפוליסות.</w:t>
      </w:r>
    </w:p>
    <w:p w:rsidR="002F7813" w:rsidRDefault="002F7813" w:rsidP="002F7813">
      <w:pPr>
        <w:rPr>
          <w:rFonts w:hint="cs"/>
          <w:rtl/>
        </w:rPr>
      </w:pP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  ה.  ההשתתפויות העצמיות הנקובות בכל פוליסה ופוליסה תחולנה בלעדית על הקבלן.</w:t>
      </w:r>
    </w:p>
    <w:p w:rsidR="002F7813" w:rsidRDefault="002F7813" w:rsidP="002F7813">
      <w:pPr>
        <w:rPr>
          <w:rFonts w:hint="cs"/>
          <w:rtl/>
        </w:rPr>
      </w:pPr>
    </w:p>
    <w:p w:rsidR="002F7813" w:rsidRDefault="002F7813" w:rsidP="002F7813">
      <w:pPr>
        <w:rPr>
          <w:rtl/>
        </w:rPr>
      </w:pPr>
      <w:r>
        <w:rPr>
          <w:rFonts w:hint="cs"/>
          <w:rtl/>
        </w:rPr>
        <w:t xml:space="preserve">                             ו.  כל סעיף בפוליסות הביטוח המפקיע או מצמצם בדרך כל שהיא את אחריות מבטח, </w:t>
      </w:r>
    </w:p>
    <w:p w:rsidR="002F7813" w:rsidRDefault="002F7813" w:rsidP="002F7813">
      <w:pPr>
        <w:rPr>
          <w:rtl/>
        </w:rPr>
      </w:pPr>
      <w:r>
        <w:rPr>
          <w:rFonts w:hint="cs"/>
          <w:rtl/>
        </w:rPr>
        <w:t xml:space="preserve">                                  כאשר קיים ביטוח אחר לא יופעל כלפי מדינת ישראל, והביטוח הינו בחזקת ביטוח 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        ראשוני המזכה במלוא הזכויות על פי הביטוח.                                                 </w:t>
      </w:r>
    </w:p>
    <w:p w:rsidR="002F7813" w:rsidRDefault="002F7813" w:rsidP="002F7813">
      <w:pPr>
        <w:rPr>
          <w:rFonts w:hint="cs"/>
          <w:rtl/>
        </w:rPr>
      </w:pP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5 .  אישור עריכת ביטוחים בחתימת המבטח על ביצוע  הביטוחים יומצאו על ידי הקבלן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     לרשות מקרקעי ישראל עד למועד חתימת החוזה.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6.  הקבלן מתחייב בכל תקופת ההתקשרות החוזית עם מדינת ישראל </w:t>
      </w:r>
      <w:r>
        <w:rPr>
          <w:rtl/>
        </w:rPr>
        <w:t>–</w:t>
      </w:r>
      <w:r>
        <w:rPr>
          <w:rFonts w:hint="cs"/>
          <w:rtl/>
        </w:rPr>
        <w:t xml:space="preserve"> רשות מקרקעי 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    ישראל  וכל עוד אחריותו קיימת להחזיק בתוקף את פוליסות הביטוח. הקבלן מתחייב 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    לחדש  את כל הביטוחים לכל אורך תקופת ההסכם ולהמציא אישור עריכת ביטוחים 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    חתום על ידי המבטח לרשות מקרקעי ישראל  לכל המאוחר שבועיים  לפני תום תקופת 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    הביטוח.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7.  אין בכל האמור בסעיפי הביטוח כדי לפטור את הספק מכל חובה החלה עליו על פי כל 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   דין ועל פי החוזה ואין לפרש את האמור כוויתור של מדינת ישראל על כל סעד או זכות </w:t>
      </w:r>
    </w:p>
    <w:p w:rsidR="002F7813" w:rsidRDefault="002F7813" w:rsidP="002F7813">
      <w:pPr>
        <w:rPr>
          <w:rFonts w:hint="cs"/>
          <w:rtl/>
        </w:rPr>
      </w:pPr>
      <w:r>
        <w:rPr>
          <w:rFonts w:hint="cs"/>
          <w:rtl/>
        </w:rPr>
        <w:t xml:space="preserve">                             המוקנים לה על פי הדין ועל פי  חוזה זה.</w:t>
      </w:r>
    </w:p>
    <w:p w:rsidR="002F7813" w:rsidRDefault="002F7813" w:rsidP="002F7813">
      <w:pPr>
        <w:rPr>
          <w:rFonts w:hint="cs"/>
          <w:rtl/>
        </w:rPr>
      </w:pPr>
    </w:p>
    <w:p w:rsidR="00CF7579" w:rsidRPr="007961C3" w:rsidRDefault="00CF7579" w:rsidP="002F7813">
      <w:pPr>
        <w:rPr>
          <w:b/>
          <w:bCs/>
        </w:rPr>
      </w:pPr>
    </w:p>
    <w:sectPr w:rsidR="00CF7579" w:rsidRPr="007961C3" w:rsidSect="00F61425">
      <w:headerReference w:type="default" r:id="rId7"/>
      <w:endnotePr>
        <w:numFmt w:val="lowerLetter"/>
      </w:endnotePr>
      <w:pgSz w:w="11906" w:h="16838"/>
      <w:pgMar w:top="1134" w:right="1134" w:bottom="794" w:left="851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C8D" w:rsidRDefault="00834C8D" w:rsidP="00F61425">
      <w:r>
        <w:separator/>
      </w:r>
    </w:p>
  </w:endnote>
  <w:endnote w:type="continuationSeparator" w:id="0">
    <w:p w:rsidR="00834C8D" w:rsidRDefault="00834C8D" w:rsidP="00F61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C8D" w:rsidRDefault="00834C8D" w:rsidP="00F61425">
      <w:r>
        <w:separator/>
      </w:r>
    </w:p>
  </w:footnote>
  <w:footnote w:type="continuationSeparator" w:id="0">
    <w:p w:rsidR="00834C8D" w:rsidRDefault="00834C8D" w:rsidP="00F614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4C8D" w:rsidRPr="00F61425" w:rsidRDefault="00834C8D" w:rsidP="00F61425">
    <w:pPr>
      <w:pStyle w:val="a8"/>
    </w:pPr>
    <w:r>
      <w:rPr>
        <w:noProof/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-264160</wp:posOffset>
          </wp:positionH>
          <wp:positionV relativeFrom="paragraph">
            <wp:posOffset>-142240</wp:posOffset>
          </wp:positionV>
          <wp:extent cx="1441450" cy="485140"/>
          <wp:effectExtent l="19050" t="0" r="6350" b="0"/>
          <wp:wrapSquare wrapText="bothSides"/>
          <wp:docPr id="1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Logo_RMI_RGB_509x170_PX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1450" cy="485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A402C"/>
    <w:multiLevelType w:val="hybridMultilevel"/>
    <w:tmpl w:val="13641FC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0DC60925"/>
    <w:multiLevelType w:val="multilevel"/>
    <w:tmpl w:val="DC94CD80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  <w:szCs w:val="24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2" w15:restartNumberingAfterBreak="0">
    <w:nsid w:val="154D6949"/>
    <w:multiLevelType w:val="hybridMultilevel"/>
    <w:tmpl w:val="374E1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E7AA9"/>
    <w:multiLevelType w:val="hybridMultilevel"/>
    <w:tmpl w:val="E35E2DE6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" w15:restartNumberingAfterBreak="0">
    <w:nsid w:val="27E822CB"/>
    <w:multiLevelType w:val="multilevel"/>
    <w:tmpl w:val="DC94CD80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  <w:szCs w:val="24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5" w15:restartNumberingAfterBreak="0">
    <w:nsid w:val="543C4E25"/>
    <w:multiLevelType w:val="hybridMultilevel"/>
    <w:tmpl w:val="1C343B0E"/>
    <w:lvl w:ilvl="0" w:tplc="DFA41EAA">
      <w:start w:val="1"/>
      <w:numFmt w:val="hebrew1"/>
      <w:lvlText w:val="%1."/>
      <w:lvlJc w:val="center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6AA0FB3"/>
    <w:multiLevelType w:val="multilevel"/>
    <w:tmpl w:val="736EE1F4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right="567" w:hanging="567"/>
      </w:pPr>
    </w:lvl>
    <w:lvl w:ilvl="1">
      <w:start w:val="1"/>
      <w:numFmt w:val="hebrew1"/>
      <w:pStyle w:val="2"/>
      <w:lvlText w:val="%2."/>
      <w:lvlJc w:val="left"/>
      <w:pPr>
        <w:tabs>
          <w:tab w:val="num" w:pos="1134"/>
        </w:tabs>
        <w:ind w:left="1134" w:right="1134" w:hanging="567"/>
      </w:pPr>
    </w:lvl>
    <w:lvl w:ilvl="2">
      <w:start w:val="1"/>
      <w:numFmt w:val="decimal"/>
      <w:pStyle w:val="3"/>
      <w:lvlText w:val="%3)"/>
      <w:lvlJc w:val="left"/>
      <w:pPr>
        <w:tabs>
          <w:tab w:val="num" w:pos="1701"/>
        </w:tabs>
        <w:ind w:left="1701" w:right="1701" w:hanging="567"/>
      </w:pPr>
    </w:lvl>
    <w:lvl w:ilvl="3">
      <w:start w:val="1"/>
      <w:numFmt w:val="hebrew1"/>
      <w:pStyle w:val="4"/>
      <w:lvlText w:val="%4)"/>
      <w:lvlJc w:val="left"/>
      <w:pPr>
        <w:tabs>
          <w:tab w:val="num" w:pos="2268"/>
        </w:tabs>
        <w:ind w:left="2268" w:right="2268" w:hanging="567"/>
      </w:p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right="1009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right="1151" w:hanging="862"/>
      </w:p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right="1298" w:hanging="1009"/>
      </w:p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right="1440" w:hanging="1151"/>
      </w:p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right="567" w:hanging="567"/>
      </w:pPr>
    </w:lvl>
  </w:abstractNum>
  <w:abstractNum w:abstractNumId="7" w15:restartNumberingAfterBreak="0">
    <w:nsid w:val="675F78CA"/>
    <w:multiLevelType w:val="hybridMultilevel"/>
    <w:tmpl w:val="500EBF12"/>
    <w:lvl w:ilvl="0" w:tplc="AE0EBF5E">
      <w:start w:val="1"/>
      <w:numFmt w:val="decimal"/>
      <w:pStyle w:val="7"/>
      <w:lvlText w:val="%1."/>
      <w:lvlJc w:val="left"/>
      <w:pPr>
        <w:tabs>
          <w:tab w:val="num" w:pos="1800"/>
        </w:tabs>
        <w:ind w:left="1800" w:right="1800" w:hanging="360"/>
      </w:pPr>
      <w:rPr>
        <w:rFonts w:hint="cs"/>
      </w:rPr>
    </w:lvl>
    <w:lvl w:ilvl="1" w:tplc="C9C2BD76">
      <w:start w:val="1"/>
      <w:numFmt w:val="hebrew1"/>
      <w:lvlText w:val="%2."/>
      <w:lvlJc w:val="left"/>
      <w:pPr>
        <w:tabs>
          <w:tab w:val="num" w:pos="2535"/>
        </w:tabs>
        <w:ind w:left="2535" w:right="2535" w:hanging="375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3240"/>
        </w:tabs>
        <w:ind w:left="3240" w:right="32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960"/>
        </w:tabs>
        <w:ind w:left="3960" w:right="39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680"/>
        </w:tabs>
        <w:ind w:left="4680" w:right="46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400"/>
        </w:tabs>
        <w:ind w:left="5400" w:right="54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6120"/>
        </w:tabs>
        <w:ind w:left="6120" w:right="61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840"/>
        </w:tabs>
        <w:ind w:left="6840" w:right="68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560"/>
        </w:tabs>
        <w:ind w:left="7560" w:right="7560" w:hanging="180"/>
      </w:pPr>
    </w:lvl>
  </w:abstractNum>
  <w:abstractNum w:abstractNumId="8" w15:restartNumberingAfterBreak="0">
    <w:nsid w:val="717D1ADE"/>
    <w:multiLevelType w:val="hybridMultilevel"/>
    <w:tmpl w:val="F288032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7F082E35"/>
    <w:multiLevelType w:val="hybridMultilevel"/>
    <w:tmpl w:val="F3161B8C"/>
    <w:lvl w:ilvl="0" w:tplc="04090013">
      <w:start w:val="1"/>
      <w:numFmt w:val="hebrew1"/>
      <w:lvlText w:val="%1."/>
      <w:lvlJc w:val="center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F181F95"/>
    <w:multiLevelType w:val="hybridMultilevel"/>
    <w:tmpl w:val="D25802FE"/>
    <w:lvl w:ilvl="0" w:tplc="0409000F">
      <w:start w:val="1"/>
      <w:numFmt w:val="decimal"/>
      <w:lvlText w:val="%1."/>
      <w:lvlJc w:val="left"/>
      <w:pPr>
        <w:ind w:left="13" w:hanging="360"/>
      </w:pPr>
    </w:lvl>
    <w:lvl w:ilvl="1" w:tplc="04090019">
      <w:start w:val="1"/>
      <w:numFmt w:val="lowerLetter"/>
      <w:lvlText w:val="%2."/>
      <w:lvlJc w:val="left"/>
      <w:pPr>
        <w:ind w:left="733" w:hanging="360"/>
      </w:pPr>
    </w:lvl>
    <w:lvl w:ilvl="2" w:tplc="0409001B">
      <w:start w:val="1"/>
      <w:numFmt w:val="lowerRoman"/>
      <w:lvlText w:val="%3."/>
      <w:lvlJc w:val="right"/>
      <w:pPr>
        <w:ind w:left="1453" w:hanging="180"/>
      </w:pPr>
    </w:lvl>
    <w:lvl w:ilvl="3" w:tplc="0409000F" w:tentative="1">
      <w:start w:val="1"/>
      <w:numFmt w:val="decimal"/>
      <w:lvlText w:val="%4."/>
      <w:lvlJc w:val="left"/>
      <w:pPr>
        <w:ind w:left="2173" w:hanging="360"/>
      </w:pPr>
    </w:lvl>
    <w:lvl w:ilvl="4" w:tplc="04090019" w:tentative="1">
      <w:start w:val="1"/>
      <w:numFmt w:val="lowerLetter"/>
      <w:lvlText w:val="%5."/>
      <w:lvlJc w:val="left"/>
      <w:pPr>
        <w:ind w:left="2893" w:hanging="360"/>
      </w:pPr>
    </w:lvl>
    <w:lvl w:ilvl="5" w:tplc="0409001B" w:tentative="1">
      <w:start w:val="1"/>
      <w:numFmt w:val="lowerRoman"/>
      <w:lvlText w:val="%6."/>
      <w:lvlJc w:val="right"/>
      <w:pPr>
        <w:ind w:left="3613" w:hanging="180"/>
      </w:pPr>
    </w:lvl>
    <w:lvl w:ilvl="6" w:tplc="0409000F" w:tentative="1">
      <w:start w:val="1"/>
      <w:numFmt w:val="decimal"/>
      <w:lvlText w:val="%7."/>
      <w:lvlJc w:val="left"/>
      <w:pPr>
        <w:ind w:left="4333" w:hanging="360"/>
      </w:pPr>
    </w:lvl>
    <w:lvl w:ilvl="7" w:tplc="04090019" w:tentative="1">
      <w:start w:val="1"/>
      <w:numFmt w:val="lowerLetter"/>
      <w:lvlText w:val="%8."/>
      <w:lvlJc w:val="left"/>
      <w:pPr>
        <w:ind w:left="5053" w:hanging="360"/>
      </w:pPr>
    </w:lvl>
    <w:lvl w:ilvl="8" w:tplc="0409001B" w:tentative="1">
      <w:start w:val="1"/>
      <w:numFmt w:val="lowerRoman"/>
      <w:lvlText w:val="%9."/>
      <w:lvlJc w:val="right"/>
      <w:pPr>
        <w:ind w:left="5773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0"/>
  </w:num>
  <w:num w:numId="7">
    <w:abstractNumId w:val="6"/>
  </w:num>
  <w:num w:numId="8">
    <w:abstractNumId w:val="9"/>
  </w:num>
  <w:num w:numId="9">
    <w:abstractNumId w:val="8"/>
  </w:num>
  <w:num w:numId="10">
    <w:abstractNumId w:val="6"/>
  </w:num>
  <w:num w:numId="11">
    <w:abstractNumId w:val="6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CFF"/>
    <w:rsid w:val="00007855"/>
    <w:rsid w:val="000272AF"/>
    <w:rsid w:val="00032BEF"/>
    <w:rsid w:val="000518B8"/>
    <w:rsid w:val="000B632C"/>
    <w:rsid w:val="00113BAF"/>
    <w:rsid w:val="0013754A"/>
    <w:rsid w:val="001468E7"/>
    <w:rsid w:val="00155AFB"/>
    <w:rsid w:val="001B4CFC"/>
    <w:rsid w:val="001D62CB"/>
    <w:rsid w:val="001E5173"/>
    <w:rsid w:val="001F3DB1"/>
    <w:rsid w:val="00221923"/>
    <w:rsid w:val="002B3459"/>
    <w:rsid w:val="002C6A31"/>
    <w:rsid w:val="002D1EB1"/>
    <w:rsid w:val="002F1FD3"/>
    <w:rsid w:val="002F7813"/>
    <w:rsid w:val="00345473"/>
    <w:rsid w:val="00362B09"/>
    <w:rsid w:val="00373AC1"/>
    <w:rsid w:val="00376B39"/>
    <w:rsid w:val="003A28DA"/>
    <w:rsid w:val="003B1ACE"/>
    <w:rsid w:val="003C05E7"/>
    <w:rsid w:val="003C5477"/>
    <w:rsid w:val="003E0E94"/>
    <w:rsid w:val="00425CB7"/>
    <w:rsid w:val="00450398"/>
    <w:rsid w:val="00486FA9"/>
    <w:rsid w:val="00497214"/>
    <w:rsid w:val="004D2046"/>
    <w:rsid w:val="00533D87"/>
    <w:rsid w:val="00553136"/>
    <w:rsid w:val="00556CD8"/>
    <w:rsid w:val="00563D2B"/>
    <w:rsid w:val="00565FA7"/>
    <w:rsid w:val="0058735C"/>
    <w:rsid w:val="005A64A1"/>
    <w:rsid w:val="005B2296"/>
    <w:rsid w:val="005B23FB"/>
    <w:rsid w:val="005C6FF6"/>
    <w:rsid w:val="00603155"/>
    <w:rsid w:val="0061404F"/>
    <w:rsid w:val="0062517B"/>
    <w:rsid w:val="00691548"/>
    <w:rsid w:val="00716FC8"/>
    <w:rsid w:val="00727035"/>
    <w:rsid w:val="00756840"/>
    <w:rsid w:val="00756D42"/>
    <w:rsid w:val="007761E8"/>
    <w:rsid w:val="00777925"/>
    <w:rsid w:val="00793841"/>
    <w:rsid w:val="007961C3"/>
    <w:rsid w:val="007C5C29"/>
    <w:rsid w:val="0083497D"/>
    <w:rsid w:val="00834C8D"/>
    <w:rsid w:val="008B5211"/>
    <w:rsid w:val="009048D9"/>
    <w:rsid w:val="00944719"/>
    <w:rsid w:val="0099429D"/>
    <w:rsid w:val="009A0463"/>
    <w:rsid w:val="009A53BF"/>
    <w:rsid w:val="009A5CFF"/>
    <w:rsid w:val="009C41A6"/>
    <w:rsid w:val="00A42C81"/>
    <w:rsid w:val="00A62677"/>
    <w:rsid w:val="00AA230D"/>
    <w:rsid w:val="00AE3373"/>
    <w:rsid w:val="00AF526B"/>
    <w:rsid w:val="00AF639D"/>
    <w:rsid w:val="00AF7F54"/>
    <w:rsid w:val="00B27D07"/>
    <w:rsid w:val="00B524F0"/>
    <w:rsid w:val="00B52819"/>
    <w:rsid w:val="00B77710"/>
    <w:rsid w:val="00BA10A7"/>
    <w:rsid w:val="00BA134D"/>
    <w:rsid w:val="00BB6AB1"/>
    <w:rsid w:val="00BC1C0F"/>
    <w:rsid w:val="00BC770F"/>
    <w:rsid w:val="00BE137A"/>
    <w:rsid w:val="00C17784"/>
    <w:rsid w:val="00C210C6"/>
    <w:rsid w:val="00C32953"/>
    <w:rsid w:val="00C45C05"/>
    <w:rsid w:val="00C46364"/>
    <w:rsid w:val="00C8277D"/>
    <w:rsid w:val="00C92CA5"/>
    <w:rsid w:val="00CA7FA7"/>
    <w:rsid w:val="00CC2508"/>
    <w:rsid w:val="00CF7579"/>
    <w:rsid w:val="00D12A27"/>
    <w:rsid w:val="00D134BB"/>
    <w:rsid w:val="00D7484A"/>
    <w:rsid w:val="00D95CFD"/>
    <w:rsid w:val="00DD17CB"/>
    <w:rsid w:val="00DD6AC9"/>
    <w:rsid w:val="00E103B7"/>
    <w:rsid w:val="00E55D15"/>
    <w:rsid w:val="00E65701"/>
    <w:rsid w:val="00E85886"/>
    <w:rsid w:val="00EC6CA9"/>
    <w:rsid w:val="00EF4625"/>
    <w:rsid w:val="00EF66A4"/>
    <w:rsid w:val="00F54704"/>
    <w:rsid w:val="00F61425"/>
    <w:rsid w:val="00FA488D"/>
    <w:rsid w:val="00FA5CFD"/>
    <w:rsid w:val="00FC132B"/>
    <w:rsid w:val="00FC74CE"/>
    <w:rsid w:val="00FF4945"/>
    <w:rsid w:val="00FF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0E0F0848-51AF-4725-BF27-4753AB111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D2B"/>
    <w:pPr>
      <w:bidi/>
    </w:pPr>
    <w:rPr>
      <w:rFonts w:cs="David"/>
      <w:sz w:val="24"/>
      <w:szCs w:val="24"/>
      <w:lang w:eastAsia="he-IL"/>
    </w:rPr>
  </w:style>
  <w:style w:type="paragraph" w:styleId="30">
    <w:name w:val="heading 3"/>
    <w:basedOn w:val="a"/>
    <w:next w:val="a"/>
    <w:qFormat/>
    <w:rsid w:val="00563D2B"/>
    <w:pPr>
      <w:keepNext/>
      <w:jc w:val="center"/>
      <w:outlineLvl w:val="2"/>
    </w:pPr>
    <w:rPr>
      <w:b/>
      <w:bCs/>
      <w:sz w:val="28"/>
      <w:szCs w:val="28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2F781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"/>
    <w:next w:val="a"/>
    <w:link w:val="70"/>
    <w:qFormat/>
    <w:rsid w:val="002F7813"/>
    <w:pPr>
      <w:keepNext/>
      <w:numPr>
        <w:numId w:val="12"/>
      </w:numPr>
      <w:tabs>
        <w:tab w:val="left" w:pos="566"/>
        <w:tab w:val="left" w:pos="1106"/>
      </w:tabs>
      <w:ind w:right="0"/>
      <w:outlineLvl w:val="6"/>
    </w:pPr>
    <w:rPr>
      <w:b/>
      <w:bCs/>
      <w:sz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semiHidden/>
    <w:rsid w:val="00563D2B"/>
    <w:rPr>
      <w:color w:val="0000FF"/>
      <w:u w:val="single"/>
    </w:rPr>
  </w:style>
  <w:style w:type="paragraph" w:styleId="a3">
    <w:name w:val="Title"/>
    <w:basedOn w:val="a"/>
    <w:qFormat/>
    <w:rsid w:val="00563D2B"/>
    <w:pPr>
      <w:jc w:val="center"/>
    </w:pPr>
    <w:rPr>
      <w:b/>
      <w:bCs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03155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603155"/>
    <w:rPr>
      <w:rFonts w:ascii="Tahoma" w:hAnsi="Tahoma" w:cs="Tahoma"/>
      <w:sz w:val="16"/>
      <w:szCs w:val="16"/>
      <w:lang w:eastAsia="he-IL"/>
    </w:rPr>
  </w:style>
  <w:style w:type="paragraph" w:styleId="a6">
    <w:name w:val="footer"/>
    <w:basedOn w:val="a"/>
    <w:link w:val="a7"/>
    <w:semiHidden/>
    <w:rsid w:val="00AF639D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semiHidden/>
    <w:rsid w:val="00AF639D"/>
    <w:rPr>
      <w:rFonts w:cs="David"/>
      <w:sz w:val="24"/>
      <w:szCs w:val="24"/>
      <w:lang w:eastAsia="he-IL"/>
    </w:rPr>
  </w:style>
  <w:style w:type="paragraph" w:styleId="a8">
    <w:name w:val="header"/>
    <w:basedOn w:val="a"/>
    <w:link w:val="a9"/>
    <w:uiPriority w:val="99"/>
    <w:semiHidden/>
    <w:unhideWhenUsed/>
    <w:rsid w:val="00F61425"/>
    <w:pPr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uiPriority w:val="99"/>
    <w:semiHidden/>
    <w:rsid w:val="00F61425"/>
    <w:rPr>
      <w:rFonts w:cs="David"/>
      <w:sz w:val="24"/>
      <w:szCs w:val="24"/>
      <w:lang w:eastAsia="he-IL"/>
    </w:rPr>
  </w:style>
  <w:style w:type="paragraph" w:styleId="aa">
    <w:name w:val="Body Text"/>
    <w:basedOn w:val="a"/>
    <w:link w:val="ab"/>
    <w:semiHidden/>
    <w:rsid w:val="00221923"/>
    <w:pPr>
      <w:spacing w:before="60"/>
      <w:jc w:val="both"/>
    </w:pPr>
  </w:style>
  <w:style w:type="character" w:customStyle="1" w:styleId="ab">
    <w:name w:val="גוף טקסט תו"/>
    <w:basedOn w:val="a0"/>
    <w:link w:val="aa"/>
    <w:semiHidden/>
    <w:rsid w:val="00221923"/>
    <w:rPr>
      <w:rFonts w:cs="David"/>
      <w:sz w:val="24"/>
      <w:szCs w:val="24"/>
      <w:lang w:eastAsia="he-IL"/>
    </w:rPr>
  </w:style>
  <w:style w:type="paragraph" w:customStyle="1" w:styleId="1">
    <w:name w:val="סיעוף 1"/>
    <w:basedOn w:val="a"/>
    <w:rsid w:val="00834C8D"/>
    <w:pPr>
      <w:numPr>
        <w:numId w:val="7"/>
      </w:numPr>
      <w:spacing w:before="120"/>
    </w:pPr>
    <w:rPr>
      <w:lang w:eastAsia="en-US"/>
    </w:rPr>
  </w:style>
  <w:style w:type="paragraph" w:customStyle="1" w:styleId="2">
    <w:name w:val="סיעוף 2"/>
    <w:basedOn w:val="1"/>
    <w:rsid w:val="00834C8D"/>
    <w:pPr>
      <w:numPr>
        <w:ilvl w:val="1"/>
      </w:numPr>
    </w:pPr>
  </w:style>
  <w:style w:type="paragraph" w:customStyle="1" w:styleId="3">
    <w:name w:val="סיעוף 3"/>
    <w:basedOn w:val="2"/>
    <w:rsid w:val="00834C8D"/>
    <w:pPr>
      <w:numPr>
        <w:ilvl w:val="2"/>
      </w:numPr>
    </w:pPr>
  </w:style>
  <w:style w:type="paragraph" w:customStyle="1" w:styleId="4">
    <w:name w:val="סיעוף 4"/>
    <w:basedOn w:val="3"/>
    <w:rsid w:val="00834C8D"/>
    <w:pPr>
      <w:numPr>
        <w:ilvl w:val="3"/>
      </w:numPr>
    </w:pPr>
  </w:style>
  <w:style w:type="paragraph" w:styleId="ac">
    <w:name w:val="List Paragraph"/>
    <w:basedOn w:val="a"/>
    <w:link w:val="ad"/>
    <w:uiPriority w:val="34"/>
    <w:qFormat/>
    <w:rsid w:val="00C210C6"/>
    <w:pPr>
      <w:spacing w:after="200" w:line="276" w:lineRule="auto"/>
      <w:ind w:left="720"/>
      <w:contextualSpacing/>
    </w:pPr>
    <w:rPr>
      <w:rFonts w:asciiTheme="minorHAnsi" w:eastAsiaTheme="minorHAnsi" w:hAnsiTheme="minorHAnsi"/>
      <w:color w:val="000000" w:themeColor="text1"/>
      <w:lang w:eastAsia="en-US"/>
    </w:rPr>
  </w:style>
  <w:style w:type="character" w:customStyle="1" w:styleId="ad">
    <w:name w:val="פיסקת רשימה תו"/>
    <w:basedOn w:val="a0"/>
    <w:link w:val="ac"/>
    <w:uiPriority w:val="34"/>
    <w:locked/>
    <w:rsid w:val="00C210C6"/>
    <w:rPr>
      <w:rFonts w:asciiTheme="minorHAnsi" w:eastAsiaTheme="minorHAnsi" w:hAnsiTheme="minorHAnsi" w:cs="David"/>
      <w:color w:val="000000" w:themeColor="text1"/>
      <w:sz w:val="24"/>
      <w:szCs w:val="24"/>
    </w:rPr>
  </w:style>
  <w:style w:type="paragraph" w:styleId="ae">
    <w:name w:val="No Spacing"/>
    <w:uiPriority w:val="1"/>
    <w:qFormat/>
    <w:rsid w:val="00B27D07"/>
    <w:pPr>
      <w:bidi/>
    </w:pPr>
    <w:rPr>
      <w:rFonts w:ascii="Calibri" w:eastAsia="Calibri" w:hAnsi="Calibri" w:cs="Arial"/>
      <w:sz w:val="22"/>
      <w:szCs w:val="22"/>
    </w:rPr>
  </w:style>
  <w:style w:type="character" w:customStyle="1" w:styleId="41">
    <w:name w:val="כותרת 4 תו"/>
    <w:basedOn w:val="a0"/>
    <w:link w:val="40"/>
    <w:uiPriority w:val="9"/>
    <w:semiHidden/>
    <w:rsid w:val="002F781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he-IL"/>
    </w:rPr>
  </w:style>
  <w:style w:type="character" w:customStyle="1" w:styleId="70">
    <w:name w:val="כותרת 7 תו"/>
    <w:basedOn w:val="a0"/>
    <w:link w:val="7"/>
    <w:rsid w:val="002F7813"/>
    <w:rPr>
      <w:rFonts w:cs="David"/>
      <w:b/>
      <w:bCs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624</Words>
  <Characters>4704</Characters>
  <Application>Microsoft Office Word</Application>
  <DocSecurity>0</DocSecurity>
  <Lines>39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מינהל מקרקעי ישראל</vt:lpstr>
    </vt:vector>
  </TitlesOfParts>
  <Company>ComputerLand - DORCOM Ltd</Company>
  <LinksUpToDate>false</LinksUpToDate>
  <CharactersWithSpaces>5318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מינהל מקרקעי ישראל</dc:title>
  <dc:creator>David Nyman</dc:creator>
  <cp:lastModifiedBy>LDAVID</cp:lastModifiedBy>
  <cp:revision>3</cp:revision>
  <cp:lastPrinted>2014-02-24T07:30:00Z</cp:lastPrinted>
  <dcterms:created xsi:type="dcterms:W3CDTF">2017-01-05T14:42:00Z</dcterms:created>
  <dcterms:modified xsi:type="dcterms:W3CDTF">2017-01-05T14:45:00Z</dcterms:modified>
</cp:coreProperties>
</file>